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E" w:rsidRPr="00AE7688" w:rsidRDefault="0057241E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                                                                                                                      Warszawa </w:t>
      </w:r>
      <w:r w:rsidR="00F82ACA">
        <w:rPr>
          <w:sz w:val="24"/>
          <w:szCs w:val="24"/>
        </w:rPr>
        <w:t>16.</w:t>
      </w:r>
      <w:r w:rsidRPr="00AE7688">
        <w:rPr>
          <w:sz w:val="24"/>
          <w:szCs w:val="24"/>
        </w:rPr>
        <w:t>10.2020</w:t>
      </w:r>
    </w:p>
    <w:p w:rsidR="0057241E" w:rsidRPr="00AE7688" w:rsidRDefault="0057241E" w:rsidP="002522A6">
      <w:pPr>
        <w:jc w:val="both"/>
        <w:rPr>
          <w:sz w:val="24"/>
          <w:szCs w:val="24"/>
        </w:rPr>
      </w:pPr>
    </w:p>
    <w:p w:rsidR="0057241E" w:rsidRPr="00AE7688" w:rsidRDefault="0057241E" w:rsidP="002522A6">
      <w:pPr>
        <w:jc w:val="both"/>
        <w:rPr>
          <w:sz w:val="24"/>
          <w:szCs w:val="24"/>
        </w:rPr>
      </w:pPr>
    </w:p>
    <w:p w:rsidR="0057241E" w:rsidRPr="00AE7688" w:rsidRDefault="0057241E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                                                                                                                      Szanowny Pan</w:t>
      </w:r>
    </w:p>
    <w:p w:rsidR="0057241E" w:rsidRPr="00AE7688" w:rsidRDefault="0057241E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                                                                                                                      Paweł </w:t>
      </w:r>
      <w:proofErr w:type="spellStart"/>
      <w:r w:rsidRPr="00AE7688">
        <w:rPr>
          <w:sz w:val="24"/>
          <w:szCs w:val="24"/>
        </w:rPr>
        <w:t>Wdówik</w:t>
      </w:r>
      <w:proofErr w:type="spellEnd"/>
    </w:p>
    <w:p w:rsidR="0057241E" w:rsidRPr="00AE7688" w:rsidRDefault="0057241E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AE7688">
        <w:rPr>
          <w:sz w:val="24"/>
          <w:szCs w:val="24"/>
        </w:rPr>
        <w:t xml:space="preserve"> </w:t>
      </w:r>
      <w:r w:rsidRPr="00AE7688">
        <w:rPr>
          <w:sz w:val="24"/>
          <w:szCs w:val="24"/>
        </w:rPr>
        <w:t xml:space="preserve"> Pełnomocnik Rządu ds.</w:t>
      </w:r>
    </w:p>
    <w:p w:rsidR="0057241E" w:rsidRPr="00AE7688" w:rsidRDefault="0057241E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                                                                                                                      Osób Niepełnosprawnych</w:t>
      </w:r>
    </w:p>
    <w:p w:rsidR="0057241E" w:rsidRPr="00AE7688" w:rsidRDefault="0057241E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                                                                                                                      Sekretarz Stanu w MRP i PS</w:t>
      </w:r>
    </w:p>
    <w:p w:rsidR="0057241E" w:rsidRPr="00AE7688" w:rsidRDefault="0057241E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Szanowny Panie Ministrze.</w:t>
      </w:r>
    </w:p>
    <w:p w:rsidR="007E5AB5" w:rsidRPr="00AE7688" w:rsidRDefault="007E5AB5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W nawiązaniu do rozmowy jaka miała miejsce w dniu 01 października br., przedstawiam Panu Ministrowi uwagi </w:t>
      </w:r>
      <w:r w:rsidR="0057241E" w:rsidRPr="00AE7688">
        <w:rPr>
          <w:sz w:val="24"/>
          <w:szCs w:val="24"/>
        </w:rPr>
        <w:t xml:space="preserve"> </w:t>
      </w:r>
      <w:r w:rsidR="008A3ECA" w:rsidRPr="00AE7688">
        <w:rPr>
          <w:sz w:val="24"/>
          <w:szCs w:val="24"/>
        </w:rPr>
        <w:t>odnoszące się</w:t>
      </w:r>
      <w:r w:rsidR="0057241E" w:rsidRPr="00AE7688">
        <w:rPr>
          <w:sz w:val="24"/>
          <w:szCs w:val="24"/>
        </w:rPr>
        <w:t xml:space="preserve"> </w:t>
      </w:r>
      <w:r w:rsidRPr="00AE7688">
        <w:rPr>
          <w:sz w:val="24"/>
          <w:szCs w:val="24"/>
        </w:rPr>
        <w:t xml:space="preserve">do poruszonych </w:t>
      </w:r>
      <w:r w:rsidR="007B7830" w:rsidRPr="00AE7688">
        <w:rPr>
          <w:sz w:val="24"/>
          <w:szCs w:val="24"/>
        </w:rPr>
        <w:t xml:space="preserve">w </w:t>
      </w:r>
      <w:r w:rsidR="00944797">
        <w:rPr>
          <w:sz w:val="24"/>
          <w:szCs w:val="24"/>
        </w:rPr>
        <w:t xml:space="preserve"> jej </w:t>
      </w:r>
      <w:r w:rsidR="007B7830" w:rsidRPr="00AE7688">
        <w:rPr>
          <w:sz w:val="24"/>
          <w:szCs w:val="24"/>
        </w:rPr>
        <w:t xml:space="preserve">trakcie </w:t>
      </w:r>
      <w:r w:rsidR="0057241E" w:rsidRPr="00AE7688">
        <w:rPr>
          <w:sz w:val="24"/>
          <w:szCs w:val="24"/>
        </w:rPr>
        <w:t xml:space="preserve"> </w:t>
      </w:r>
      <w:r w:rsidRPr="00AE7688">
        <w:rPr>
          <w:sz w:val="24"/>
          <w:szCs w:val="24"/>
        </w:rPr>
        <w:t>zagadnień.</w:t>
      </w:r>
    </w:p>
    <w:p w:rsidR="007E5AB5" w:rsidRPr="00AE7688" w:rsidRDefault="006320C0" w:rsidP="006320C0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1.</w:t>
      </w:r>
      <w:r w:rsidR="003555F7" w:rsidRPr="00AE7688">
        <w:rPr>
          <w:sz w:val="24"/>
          <w:szCs w:val="24"/>
        </w:rPr>
        <w:t xml:space="preserve">W polskim systemie wspierania osób </w:t>
      </w:r>
      <w:r w:rsidR="00CE09D7" w:rsidRPr="00AE7688">
        <w:rPr>
          <w:sz w:val="24"/>
          <w:szCs w:val="24"/>
        </w:rPr>
        <w:t>sz</w:t>
      </w:r>
      <w:r w:rsidR="003555F7" w:rsidRPr="00AE7688">
        <w:rPr>
          <w:sz w:val="24"/>
          <w:szCs w:val="24"/>
        </w:rPr>
        <w:t>czególną uwagę z</w:t>
      </w:r>
      <w:r w:rsidR="00CE09D7" w:rsidRPr="00AE7688">
        <w:rPr>
          <w:sz w:val="24"/>
          <w:szCs w:val="24"/>
        </w:rPr>
        <w:t>w</w:t>
      </w:r>
      <w:r w:rsidR="003555F7" w:rsidRPr="00AE7688">
        <w:rPr>
          <w:sz w:val="24"/>
          <w:szCs w:val="24"/>
        </w:rPr>
        <w:t xml:space="preserve">raca się na </w:t>
      </w:r>
      <w:r w:rsidR="00CE09D7" w:rsidRPr="00AE7688">
        <w:rPr>
          <w:sz w:val="24"/>
          <w:szCs w:val="24"/>
        </w:rPr>
        <w:t xml:space="preserve">finansowe mechanizmy wsparcia, a więc dofinansowania, które mają na celu zrekompensowanie pracodawcy dodatkowych kosztów jakie on ponosi w związku z zatrudnianiem osób, które w związku ze swoją </w:t>
      </w:r>
      <w:r w:rsidR="00EC2593" w:rsidRPr="00AE7688">
        <w:rPr>
          <w:sz w:val="24"/>
          <w:szCs w:val="24"/>
        </w:rPr>
        <w:t>niepełnosprawnością są mniej wydajn</w:t>
      </w:r>
      <w:r w:rsidR="008A3ECA" w:rsidRPr="00AE7688">
        <w:rPr>
          <w:sz w:val="24"/>
          <w:szCs w:val="24"/>
        </w:rPr>
        <w:t xml:space="preserve">e, </w:t>
      </w:r>
      <w:r w:rsidR="00EC2593" w:rsidRPr="00AE7688">
        <w:rPr>
          <w:sz w:val="24"/>
          <w:szCs w:val="24"/>
        </w:rPr>
        <w:t>wymagają dodatkowego oprzyrządowania oraz zapewnienia szczególnych warunków pracy. Mniejszą uwagę zwraca się na organizacyjno</w:t>
      </w:r>
      <w:r w:rsidR="00C33B06" w:rsidRPr="00AE7688">
        <w:rPr>
          <w:sz w:val="24"/>
          <w:szCs w:val="24"/>
        </w:rPr>
        <w:t>-prawne</w:t>
      </w:r>
      <w:r w:rsidR="00EC2593" w:rsidRPr="00AE7688">
        <w:rPr>
          <w:sz w:val="24"/>
          <w:szCs w:val="24"/>
        </w:rPr>
        <w:t xml:space="preserve"> instrumenty wsparcia i to nawet wówczas, gdy  są one już wpisane w istniejący w </w:t>
      </w:r>
      <w:r w:rsidR="0019533E" w:rsidRPr="00AE7688">
        <w:rPr>
          <w:sz w:val="24"/>
          <w:szCs w:val="24"/>
        </w:rPr>
        <w:t>Polsce system prawny.</w:t>
      </w:r>
      <w:r w:rsidR="007B7830" w:rsidRPr="00AE7688">
        <w:rPr>
          <w:sz w:val="24"/>
          <w:szCs w:val="24"/>
        </w:rPr>
        <w:t xml:space="preserve"> Ważnym jest, że</w:t>
      </w:r>
      <w:r w:rsidR="00FE654C" w:rsidRPr="00AE7688">
        <w:rPr>
          <w:sz w:val="24"/>
          <w:szCs w:val="24"/>
        </w:rPr>
        <w:t xml:space="preserve"> te</w:t>
      </w:r>
      <w:r w:rsidR="00944797">
        <w:rPr>
          <w:sz w:val="24"/>
          <w:szCs w:val="24"/>
        </w:rPr>
        <w:t xml:space="preserve"> ostatnie</w:t>
      </w:r>
      <w:r w:rsidR="00FE654C" w:rsidRPr="00AE7688">
        <w:rPr>
          <w:sz w:val="24"/>
          <w:szCs w:val="24"/>
        </w:rPr>
        <w:t xml:space="preserve"> nie wymagają </w:t>
      </w:r>
      <w:r w:rsidR="00944797">
        <w:rPr>
          <w:sz w:val="24"/>
          <w:szCs w:val="24"/>
        </w:rPr>
        <w:t xml:space="preserve"> </w:t>
      </w:r>
      <w:r w:rsidR="00FE654C" w:rsidRPr="00AE7688">
        <w:rPr>
          <w:sz w:val="24"/>
          <w:szCs w:val="24"/>
        </w:rPr>
        <w:t xml:space="preserve"> angażowania dodatkowych środków finansowych</w:t>
      </w:r>
      <w:r w:rsidR="007B7830" w:rsidRPr="00AE7688">
        <w:rPr>
          <w:sz w:val="24"/>
          <w:szCs w:val="24"/>
        </w:rPr>
        <w:t>, a często okazują się one bardzo skuteczne</w:t>
      </w:r>
      <w:r w:rsidR="00FE654C" w:rsidRPr="00AE7688">
        <w:rPr>
          <w:sz w:val="24"/>
          <w:szCs w:val="24"/>
        </w:rPr>
        <w:t xml:space="preserve"> </w:t>
      </w:r>
      <w:r w:rsidR="0019533E" w:rsidRPr="00AE7688">
        <w:rPr>
          <w:sz w:val="24"/>
          <w:szCs w:val="24"/>
        </w:rPr>
        <w:t xml:space="preserve"> Przykładem</w:t>
      </w:r>
      <w:r w:rsidR="00FE654C" w:rsidRPr="00AE7688">
        <w:rPr>
          <w:sz w:val="24"/>
          <w:szCs w:val="24"/>
        </w:rPr>
        <w:t xml:space="preserve"> bardzo </w:t>
      </w:r>
      <w:r w:rsidR="00944797">
        <w:rPr>
          <w:sz w:val="24"/>
          <w:szCs w:val="24"/>
        </w:rPr>
        <w:t>rzadko</w:t>
      </w:r>
      <w:r w:rsidR="00FE654C" w:rsidRPr="00AE7688">
        <w:rPr>
          <w:sz w:val="24"/>
          <w:szCs w:val="24"/>
        </w:rPr>
        <w:t xml:space="preserve"> wykorzyst</w:t>
      </w:r>
      <w:r w:rsidR="00986DB7" w:rsidRPr="00AE7688">
        <w:rPr>
          <w:sz w:val="24"/>
          <w:szCs w:val="24"/>
        </w:rPr>
        <w:t>yw</w:t>
      </w:r>
      <w:r w:rsidR="00FE654C" w:rsidRPr="00AE7688">
        <w:rPr>
          <w:sz w:val="24"/>
          <w:szCs w:val="24"/>
        </w:rPr>
        <w:t>a</w:t>
      </w:r>
      <w:r w:rsidR="00986DB7" w:rsidRPr="00AE7688">
        <w:rPr>
          <w:sz w:val="24"/>
          <w:szCs w:val="24"/>
        </w:rPr>
        <w:t>ne</w:t>
      </w:r>
      <w:r w:rsidR="00FE654C" w:rsidRPr="00AE7688">
        <w:rPr>
          <w:sz w:val="24"/>
          <w:szCs w:val="24"/>
        </w:rPr>
        <w:t>j</w:t>
      </w:r>
      <w:r w:rsidR="00986DB7" w:rsidRPr="00AE7688">
        <w:rPr>
          <w:sz w:val="24"/>
          <w:szCs w:val="24"/>
        </w:rPr>
        <w:t xml:space="preserve"> możliwości wspierania zatrudnienia </w:t>
      </w:r>
      <w:r w:rsidR="00FE654C" w:rsidRPr="00AE7688">
        <w:rPr>
          <w:sz w:val="24"/>
          <w:szCs w:val="24"/>
        </w:rPr>
        <w:t xml:space="preserve"> </w:t>
      </w:r>
      <w:r w:rsidR="00986DB7" w:rsidRPr="00AE7688">
        <w:rPr>
          <w:sz w:val="24"/>
          <w:szCs w:val="24"/>
        </w:rPr>
        <w:t xml:space="preserve">osób niepełnosprawnych na chronionym i otwartym rynku pracy mogą być tzw. klauzule społeczne zawarte </w:t>
      </w:r>
      <w:r w:rsidR="00AA412F" w:rsidRPr="00AE7688">
        <w:rPr>
          <w:sz w:val="24"/>
          <w:szCs w:val="24"/>
        </w:rPr>
        <w:t xml:space="preserve">w art. 22 ust 2 </w:t>
      </w:r>
      <w:r w:rsidR="00986DB7" w:rsidRPr="00AE7688">
        <w:rPr>
          <w:sz w:val="24"/>
          <w:szCs w:val="24"/>
        </w:rPr>
        <w:t xml:space="preserve"> ustaw</w:t>
      </w:r>
      <w:r w:rsidR="00AA412F" w:rsidRPr="00AE7688">
        <w:rPr>
          <w:sz w:val="24"/>
          <w:szCs w:val="24"/>
        </w:rPr>
        <w:t>y</w:t>
      </w:r>
      <w:r w:rsidR="00986DB7" w:rsidRPr="00AE7688">
        <w:rPr>
          <w:sz w:val="24"/>
          <w:szCs w:val="24"/>
        </w:rPr>
        <w:t xml:space="preserve"> Prawo zamówień publicznych z</w:t>
      </w:r>
      <w:r w:rsidR="00AA412F" w:rsidRPr="00AE7688">
        <w:rPr>
          <w:sz w:val="24"/>
          <w:szCs w:val="24"/>
        </w:rPr>
        <w:t xml:space="preserve"> 11 września 2019 </w:t>
      </w:r>
      <w:proofErr w:type="spellStart"/>
      <w:r w:rsidR="00AA412F" w:rsidRPr="00AE7688">
        <w:rPr>
          <w:sz w:val="24"/>
          <w:szCs w:val="24"/>
        </w:rPr>
        <w:t>r</w:t>
      </w:r>
      <w:proofErr w:type="spellEnd"/>
      <w:r w:rsidR="00AA412F" w:rsidRPr="00AE7688">
        <w:rPr>
          <w:sz w:val="24"/>
          <w:szCs w:val="24"/>
        </w:rPr>
        <w:t xml:space="preserve"> ( Dz. U. z 24 października 2019, poz.2019)</w:t>
      </w:r>
      <w:r w:rsidR="00852A84" w:rsidRPr="00AE7688">
        <w:rPr>
          <w:sz w:val="24"/>
          <w:szCs w:val="24"/>
        </w:rPr>
        <w:t>. Zgodnie z art. 22 ust. 2 zamawiający w ogłoszeniu o udzieleni</w:t>
      </w:r>
      <w:r w:rsidR="002522A6" w:rsidRPr="00AE7688">
        <w:rPr>
          <w:sz w:val="24"/>
          <w:szCs w:val="24"/>
        </w:rPr>
        <w:t>e</w:t>
      </w:r>
      <w:r w:rsidR="00852A84" w:rsidRPr="00AE7688">
        <w:rPr>
          <w:sz w:val="24"/>
          <w:szCs w:val="24"/>
        </w:rPr>
        <w:t xml:space="preserve"> zamówienia</w:t>
      </w:r>
      <w:r w:rsidR="002522A6" w:rsidRPr="00AE7688">
        <w:rPr>
          <w:sz w:val="24"/>
          <w:szCs w:val="24"/>
        </w:rPr>
        <w:t xml:space="preserve"> może zastrzec, że o udzielenie zamówienia </w:t>
      </w:r>
      <w:r w:rsidR="00852A84" w:rsidRPr="00AE7688">
        <w:rPr>
          <w:sz w:val="24"/>
          <w:szCs w:val="24"/>
        </w:rPr>
        <w:t xml:space="preserve">  mogą ubiegać się wyłącznie wykonawcy, u których ponad 50% zatrudnionych stanowią osoby niepełnosprawne</w:t>
      </w:r>
      <w:r w:rsidR="002522A6" w:rsidRPr="00AE7688">
        <w:rPr>
          <w:sz w:val="24"/>
          <w:szCs w:val="24"/>
        </w:rPr>
        <w:t>. W pra</w:t>
      </w:r>
      <w:r w:rsidR="008D6E65" w:rsidRPr="00AE7688">
        <w:rPr>
          <w:sz w:val="24"/>
          <w:szCs w:val="24"/>
        </w:rPr>
        <w:t>ktyce</w:t>
      </w:r>
      <w:r w:rsidR="002522A6" w:rsidRPr="00AE7688">
        <w:rPr>
          <w:sz w:val="24"/>
          <w:szCs w:val="24"/>
        </w:rPr>
        <w:t xml:space="preserve"> </w:t>
      </w:r>
      <w:r w:rsidR="008D6E65" w:rsidRPr="00AE7688">
        <w:rPr>
          <w:sz w:val="24"/>
          <w:szCs w:val="24"/>
        </w:rPr>
        <w:t>m</w:t>
      </w:r>
      <w:r w:rsidR="002522A6" w:rsidRPr="00AE7688">
        <w:rPr>
          <w:sz w:val="24"/>
          <w:szCs w:val="24"/>
        </w:rPr>
        <w:t>ożliwość zgłoszenia takiego zastrzeżenia jest niestety bardzo rzadko wykorzystywana prze</w:t>
      </w:r>
      <w:r w:rsidR="008A3ECA" w:rsidRPr="00AE7688">
        <w:rPr>
          <w:sz w:val="24"/>
          <w:szCs w:val="24"/>
        </w:rPr>
        <w:t>z</w:t>
      </w:r>
      <w:r w:rsidR="002522A6" w:rsidRPr="00AE7688">
        <w:rPr>
          <w:sz w:val="24"/>
          <w:szCs w:val="24"/>
        </w:rPr>
        <w:t xml:space="preserve"> zamawiających</w:t>
      </w:r>
      <w:r w:rsidR="008D6E65" w:rsidRPr="00AE7688">
        <w:rPr>
          <w:sz w:val="24"/>
          <w:szCs w:val="24"/>
        </w:rPr>
        <w:t>. Klauzule społeczne są uwzględniane w mniej niż w je</w:t>
      </w:r>
      <w:r w:rsidR="007D54F7" w:rsidRPr="00AE7688">
        <w:rPr>
          <w:sz w:val="24"/>
          <w:szCs w:val="24"/>
        </w:rPr>
        <w:t xml:space="preserve">dnym % ogłaszanych w Polsce  zamówień publicznych.  Odnosi się to także do takich   instytucji jak </w:t>
      </w:r>
      <w:r w:rsidR="004D2B6B" w:rsidRPr="00AE7688">
        <w:rPr>
          <w:sz w:val="24"/>
          <w:szCs w:val="24"/>
        </w:rPr>
        <w:t>MRP</w:t>
      </w:r>
      <w:r w:rsidR="00F46AAD" w:rsidRPr="00AE7688">
        <w:rPr>
          <w:sz w:val="24"/>
          <w:szCs w:val="24"/>
        </w:rPr>
        <w:t xml:space="preserve"> </w:t>
      </w:r>
      <w:r w:rsidR="007D54F7" w:rsidRPr="00AE7688">
        <w:rPr>
          <w:sz w:val="24"/>
          <w:szCs w:val="24"/>
        </w:rPr>
        <w:t>i</w:t>
      </w:r>
      <w:r w:rsidR="00F46AAD" w:rsidRPr="00AE7688">
        <w:rPr>
          <w:sz w:val="24"/>
          <w:szCs w:val="24"/>
        </w:rPr>
        <w:t xml:space="preserve"> </w:t>
      </w:r>
      <w:r w:rsidR="007D54F7" w:rsidRPr="00AE7688">
        <w:rPr>
          <w:sz w:val="24"/>
          <w:szCs w:val="24"/>
        </w:rPr>
        <w:t xml:space="preserve">PS czy PFRON, które ponoszą odpowiedzialność  za zatrudnienie </w:t>
      </w:r>
      <w:r w:rsidR="008A3ECA" w:rsidRPr="00AE7688">
        <w:rPr>
          <w:sz w:val="24"/>
          <w:szCs w:val="24"/>
        </w:rPr>
        <w:t>osób należących do tych</w:t>
      </w:r>
      <w:r w:rsidR="007D54F7" w:rsidRPr="00AE7688">
        <w:rPr>
          <w:sz w:val="24"/>
          <w:szCs w:val="24"/>
        </w:rPr>
        <w:t xml:space="preserve"> grup społecznych</w:t>
      </w:r>
      <w:r w:rsidR="008A3ECA" w:rsidRPr="00AE7688">
        <w:rPr>
          <w:sz w:val="24"/>
          <w:szCs w:val="24"/>
        </w:rPr>
        <w:t>, które są</w:t>
      </w:r>
      <w:r w:rsidR="007D54F7" w:rsidRPr="00AE7688">
        <w:rPr>
          <w:sz w:val="24"/>
          <w:szCs w:val="24"/>
        </w:rPr>
        <w:t xml:space="preserve"> szczególnie narażon</w:t>
      </w:r>
      <w:r w:rsidR="008A3ECA" w:rsidRPr="00AE7688">
        <w:rPr>
          <w:sz w:val="24"/>
          <w:szCs w:val="24"/>
        </w:rPr>
        <w:t>e</w:t>
      </w:r>
      <w:r w:rsidR="007D54F7" w:rsidRPr="00AE7688">
        <w:rPr>
          <w:sz w:val="24"/>
          <w:szCs w:val="24"/>
        </w:rPr>
        <w:t xml:space="preserve"> na wykluczenie na rynku pracy</w:t>
      </w:r>
      <w:r w:rsidR="00F46AAD" w:rsidRPr="00AE7688">
        <w:rPr>
          <w:sz w:val="24"/>
          <w:szCs w:val="24"/>
        </w:rPr>
        <w:t>.</w:t>
      </w:r>
      <w:r w:rsidR="004D2B6B" w:rsidRPr="00AE7688">
        <w:rPr>
          <w:sz w:val="24"/>
          <w:szCs w:val="24"/>
        </w:rPr>
        <w:t xml:space="preserve"> Trudno wytłumaczyć niechęć tych ostatnich instytucji do wykorzystywania klauzul społecznych jako formy wsparcia zatrudnienia grup społecznych zagrożonych wykluczeniem na rynku pracy.</w:t>
      </w:r>
    </w:p>
    <w:p w:rsidR="00F46AAD" w:rsidRPr="00AE7688" w:rsidRDefault="00F46AAD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Propozycje działania:</w:t>
      </w:r>
    </w:p>
    <w:p w:rsidR="00F46AAD" w:rsidRPr="00AE7688" w:rsidRDefault="00F46AAD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-</w:t>
      </w:r>
      <w:r w:rsidR="00E16395" w:rsidRPr="00AE7688">
        <w:rPr>
          <w:sz w:val="24"/>
          <w:szCs w:val="24"/>
        </w:rPr>
        <w:t xml:space="preserve"> potrzebna jest szeroka</w:t>
      </w:r>
      <w:r w:rsidR="004D2B6B" w:rsidRPr="00AE7688">
        <w:rPr>
          <w:sz w:val="24"/>
          <w:szCs w:val="24"/>
        </w:rPr>
        <w:t xml:space="preserve">, </w:t>
      </w:r>
      <w:r w:rsidR="00E16395" w:rsidRPr="00AE7688">
        <w:rPr>
          <w:sz w:val="24"/>
          <w:szCs w:val="24"/>
        </w:rPr>
        <w:t>intensywna</w:t>
      </w:r>
      <w:r w:rsidR="004D2B6B" w:rsidRPr="00AE7688">
        <w:rPr>
          <w:sz w:val="24"/>
          <w:szCs w:val="24"/>
        </w:rPr>
        <w:t xml:space="preserve"> i długoterminowe działanie na rzecz</w:t>
      </w:r>
      <w:r w:rsidR="00E16395" w:rsidRPr="00AE7688">
        <w:rPr>
          <w:sz w:val="24"/>
          <w:szCs w:val="24"/>
        </w:rPr>
        <w:t xml:space="preserve"> prom</w:t>
      </w:r>
      <w:r w:rsidR="004D2B6B" w:rsidRPr="00AE7688">
        <w:rPr>
          <w:sz w:val="24"/>
          <w:szCs w:val="24"/>
        </w:rPr>
        <w:t>ocji</w:t>
      </w:r>
      <w:r w:rsidR="00095EED" w:rsidRPr="00AE7688">
        <w:rPr>
          <w:sz w:val="24"/>
          <w:szCs w:val="24"/>
        </w:rPr>
        <w:t xml:space="preserve"> możliwości</w:t>
      </w:r>
      <w:r w:rsidR="00E16395" w:rsidRPr="00AE7688">
        <w:rPr>
          <w:sz w:val="24"/>
          <w:szCs w:val="24"/>
        </w:rPr>
        <w:t xml:space="preserve"> wykorzystani</w:t>
      </w:r>
      <w:r w:rsidR="00095EED" w:rsidRPr="00AE7688">
        <w:rPr>
          <w:sz w:val="24"/>
          <w:szCs w:val="24"/>
        </w:rPr>
        <w:t>a</w:t>
      </w:r>
      <w:r w:rsidR="00E16395" w:rsidRPr="00AE7688">
        <w:rPr>
          <w:sz w:val="24"/>
          <w:szCs w:val="24"/>
        </w:rPr>
        <w:t xml:space="preserve"> klauzul społecznych przez wszystkie podmioty należące do sektora </w:t>
      </w:r>
      <w:r w:rsidR="00E16395" w:rsidRPr="00AE7688">
        <w:rPr>
          <w:sz w:val="24"/>
          <w:szCs w:val="24"/>
        </w:rPr>
        <w:lastRenderedPageBreak/>
        <w:t>publicznego.</w:t>
      </w:r>
      <w:r w:rsidR="00095EED" w:rsidRPr="00AE7688">
        <w:rPr>
          <w:sz w:val="24"/>
          <w:szCs w:val="24"/>
        </w:rPr>
        <w:t xml:space="preserve"> Działanie to </w:t>
      </w:r>
      <w:r w:rsidR="00E16395" w:rsidRPr="00AE7688">
        <w:rPr>
          <w:sz w:val="24"/>
          <w:szCs w:val="24"/>
        </w:rPr>
        <w:t xml:space="preserve"> powinn</w:t>
      </w:r>
      <w:r w:rsidR="00095EED" w:rsidRPr="00AE7688">
        <w:rPr>
          <w:sz w:val="24"/>
          <w:szCs w:val="24"/>
        </w:rPr>
        <w:t>o</w:t>
      </w:r>
      <w:r w:rsidR="00E16395" w:rsidRPr="00AE7688">
        <w:rPr>
          <w:sz w:val="24"/>
          <w:szCs w:val="24"/>
        </w:rPr>
        <w:t xml:space="preserve"> odbywać się pod patronatem Pełnomocnika Rządu ds. Osób Niepełnosprawnych.</w:t>
      </w:r>
    </w:p>
    <w:p w:rsidR="00E16395" w:rsidRPr="00AE7688" w:rsidRDefault="00E16395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- wydaje się, w odniesieniu do centralnych jednostek publicznych takich jak resorty, fundusze, agencje i inne instytucje podlega</w:t>
      </w:r>
      <w:r w:rsidR="0082323C" w:rsidRPr="00AE7688">
        <w:rPr>
          <w:sz w:val="24"/>
          <w:szCs w:val="24"/>
        </w:rPr>
        <w:t>jące Rządowi oraz innym centralnym organom władzy – Sejmowi RP, Senatowi RP, Prezydentowi RP skutecznym powinny być działania podejmowane przez Pełnomocnika Rządu ds. Osób Niepełnosprawnych ( pisma, apele</w:t>
      </w:r>
      <w:r w:rsidR="00095EED" w:rsidRPr="00AE7688">
        <w:rPr>
          <w:sz w:val="24"/>
          <w:szCs w:val="24"/>
        </w:rPr>
        <w:t xml:space="preserve"> i konferencje</w:t>
      </w:r>
      <w:r w:rsidR="0082323C" w:rsidRPr="00AE7688">
        <w:rPr>
          <w:sz w:val="24"/>
          <w:szCs w:val="24"/>
        </w:rPr>
        <w:t xml:space="preserve"> oparte o prowadzone przez Biuro Pełnomocnika Rządu ds. Osób Niepełnosprawnych analizy zakresu stosowania klauzul społecznych przez poszczególne instytucje).</w:t>
      </w:r>
    </w:p>
    <w:p w:rsidR="0082323C" w:rsidRPr="00AE7688" w:rsidRDefault="0082323C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- ogłoszenie w ramach zadań zleconych, finansowanych z środków PFRON </w:t>
      </w:r>
      <w:r w:rsidR="00AF48A7" w:rsidRPr="00AE7688">
        <w:rPr>
          <w:sz w:val="24"/>
          <w:szCs w:val="24"/>
        </w:rPr>
        <w:t>konkursu  na realizację programu mającego na celu promocję wykorzystania klauzul społecznych.</w:t>
      </w:r>
    </w:p>
    <w:p w:rsidR="005857B5" w:rsidRPr="00AE7688" w:rsidRDefault="008A3ECA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2</w:t>
      </w:r>
      <w:r w:rsidR="00AF48A7" w:rsidRPr="00AE7688">
        <w:rPr>
          <w:sz w:val="24"/>
          <w:szCs w:val="24"/>
        </w:rPr>
        <w:t>.</w:t>
      </w:r>
      <w:r w:rsidR="00AA412F" w:rsidRPr="00AE7688">
        <w:rPr>
          <w:sz w:val="24"/>
          <w:szCs w:val="24"/>
        </w:rPr>
        <w:t xml:space="preserve"> Obowiązek finansowania zadań z zakresu rehabilitacji społecznej i zawodowej </w:t>
      </w:r>
      <w:r w:rsidR="00095EED" w:rsidRPr="00AE7688">
        <w:rPr>
          <w:sz w:val="24"/>
          <w:szCs w:val="24"/>
        </w:rPr>
        <w:t xml:space="preserve">osób niepełnosprawnych </w:t>
      </w:r>
      <w:r w:rsidR="00AA412F" w:rsidRPr="00AE7688">
        <w:rPr>
          <w:sz w:val="24"/>
          <w:szCs w:val="24"/>
        </w:rPr>
        <w:t xml:space="preserve">spoczywa na </w:t>
      </w:r>
      <w:r w:rsidRPr="00AE7688">
        <w:rPr>
          <w:sz w:val="24"/>
          <w:szCs w:val="24"/>
        </w:rPr>
        <w:t>p</w:t>
      </w:r>
      <w:r w:rsidR="00AA412F" w:rsidRPr="00AE7688">
        <w:rPr>
          <w:sz w:val="24"/>
          <w:szCs w:val="24"/>
        </w:rPr>
        <w:t>aństwie. Zaangażowanie środków</w:t>
      </w:r>
      <w:r w:rsidR="00095EED" w:rsidRPr="00AE7688">
        <w:rPr>
          <w:sz w:val="24"/>
          <w:szCs w:val="24"/>
        </w:rPr>
        <w:t xml:space="preserve"> własnych, którymi dysponują samorządy lokalne</w:t>
      </w:r>
      <w:r w:rsidR="00AA412F" w:rsidRPr="00AE7688">
        <w:rPr>
          <w:sz w:val="24"/>
          <w:szCs w:val="24"/>
        </w:rPr>
        <w:t xml:space="preserve"> na te cele</w:t>
      </w:r>
      <w:r w:rsidR="00095EED" w:rsidRPr="00AE7688">
        <w:rPr>
          <w:sz w:val="24"/>
          <w:szCs w:val="24"/>
        </w:rPr>
        <w:t>,</w:t>
      </w:r>
      <w:r w:rsidR="00AA412F" w:rsidRPr="00AE7688">
        <w:rPr>
          <w:sz w:val="24"/>
          <w:szCs w:val="24"/>
        </w:rPr>
        <w:t xml:space="preserve"> jest bardzo niewielkie. Nawet samorządy powiatowe</w:t>
      </w:r>
      <w:r w:rsidR="006661AC" w:rsidRPr="00AE7688">
        <w:rPr>
          <w:sz w:val="24"/>
          <w:szCs w:val="24"/>
        </w:rPr>
        <w:t xml:space="preserve"> i wojewódzkie, na które spada obowiązek realizacji określon</w:t>
      </w:r>
      <w:r w:rsidR="002A56F6" w:rsidRPr="00AE7688">
        <w:rPr>
          <w:sz w:val="24"/>
          <w:szCs w:val="24"/>
        </w:rPr>
        <w:t xml:space="preserve">ych </w:t>
      </w:r>
      <w:r w:rsidR="006661AC" w:rsidRPr="00AE7688">
        <w:rPr>
          <w:sz w:val="24"/>
          <w:szCs w:val="24"/>
        </w:rPr>
        <w:t xml:space="preserve"> u ustawie o rehabilitacji (…)  zadań robią to w zasadzie prawie  tylko w ramach środków przekazanych im przez PFRON. Do rzadkości należą sytuacje</w:t>
      </w:r>
      <w:r w:rsidR="004A77FC" w:rsidRPr="00AE7688">
        <w:rPr>
          <w:sz w:val="24"/>
          <w:szCs w:val="24"/>
        </w:rPr>
        <w:t>,</w:t>
      </w:r>
      <w:r w:rsidR="006661AC" w:rsidRPr="00AE7688">
        <w:rPr>
          <w:sz w:val="24"/>
          <w:szCs w:val="24"/>
        </w:rPr>
        <w:t xml:space="preserve"> w których </w:t>
      </w:r>
      <w:r w:rsidR="004A77FC" w:rsidRPr="00AE7688">
        <w:rPr>
          <w:sz w:val="24"/>
          <w:szCs w:val="24"/>
        </w:rPr>
        <w:t xml:space="preserve">przeznaczają one </w:t>
      </w:r>
      <w:r w:rsidR="002A56F6" w:rsidRPr="00AE7688">
        <w:rPr>
          <w:sz w:val="24"/>
          <w:szCs w:val="24"/>
        </w:rPr>
        <w:t xml:space="preserve"> </w:t>
      </w:r>
      <w:r w:rsidR="006661AC" w:rsidRPr="00AE7688">
        <w:rPr>
          <w:sz w:val="24"/>
          <w:szCs w:val="24"/>
        </w:rPr>
        <w:t xml:space="preserve"> na </w:t>
      </w:r>
      <w:r w:rsidR="004A77FC" w:rsidRPr="00AE7688">
        <w:rPr>
          <w:sz w:val="24"/>
          <w:szCs w:val="24"/>
        </w:rPr>
        <w:t xml:space="preserve">zadania związane z rehabilitacją </w:t>
      </w:r>
      <w:r w:rsidR="006661AC" w:rsidRPr="00AE7688">
        <w:rPr>
          <w:sz w:val="24"/>
          <w:szCs w:val="24"/>
        </w:rPr>
        <w:t xml:space="preserve"> środki własne. N</w:t>
      </w:r>
      <w:r w:rsidR="00095EED" w:rsidRPr="00AE7688">
        <w:rPr>
          <w:sz w:val="24"/>
          <w:szCs w:val="24"/>
        </w:rPr>
        <w:t>a dłuższą metę sytuacji takiej nie uda się utrzymać</w:t>
      </w:r>
      <w:r w:rsidR="004A77FC" w:rsidRPr="00AE7688">
        <w:rPr>
          <w:sz w:val="24"/>
          <w:szCs w:val="24"/>
        </w:rPr>
        <w:t>, ponieważ z środków własnych</w:t>
      </w:r>
      <w:r w:rsidR="00944797">
        <w:rPr>
          <w:sz w:val="24"/>
          <w:szCs w:val="24"/>
        </w:rPr>
        <w:t xml:space="preserve"> PFRON</w:t>
      </w:r>
      <w:r w:rsidR="004A77FC" w:rsidRPr="00AE7688">
        <w:rPr>
          <w:sz w:val="24"/>
          <w:szCs w:val="24"/>
        </w:rPr>
        <w:t xml:space="preserve"> nie sposób </w:t>
      </w:r>
      <w:r w:rsidR="005857B5" w:rsidRPr="00AE7688">
        <w:rPr>
          <w:sz w:val="24"/>
          <w:szCs w:val="24"/>
        </w:rPr>
        <w:t xml:space="preserve">zaspokoić wszystkich potrzeb osób niepełnosprawnych w zakresie </w:t>
      </w:r>
      <w:r w:rsidR="004A77FC" w:rsidRPr="00AE7688">
        <w:rPr>
          <w:sz w:val="24"/>
          <w:szCs w:val="24"/>
        </w:rPr>
        <w:t>rehabilitacj</w:t>
      </w:r>
      <w:r w:rsidR="005857B5" w:rsidRPr="00AE7688">
        <w:rPr>
          <w:sz w:val="24"/>
          <w:szCs w:val="24"/>
        </w:rPr>
        <w:t>i</w:t>
      </w:r>
      <w:r w:rsidR="004A77FC" w:rsidRPr="00AE7688">
        <w:rPr>
          <w:sz w:val="24"/>
          <w:szCs w:val="24"/>
        </w:rPr>
        <w:t xml:space="preserve"> zawodow</w:t>
      </w:r>
      <w:r w:rsidR="005857B5" w:rsidRPr="00AE7688">
        <w:rPr>
          <w:sz w:val="24"/>
          <w:szCs w:val="24"/>
        </w:rPr>
        <w:t>ej</w:t>
      </w:r>
      <w:r w:rsidR="004A77FC" w:rsidRPr="00AE7688">
        <w:rPr>
          <w:sz w:val="24"/>
          <w:szCs w:val="24"/>
        </w:rPr>
        <w:t xml:space="preserve"> i społeczn</w:t>
      </w:r>
      <w:r w:rsidR="005857B5" w:rsidRPr="00AE7688">
        <w:rPr>
          <w:sz w:val="24"/>
          <w:szCs w:val="24"/>
        </w:rPr>
        <w:t>ej.</w:t>
      </w:r>
      <w:r w:rsidR="006661AC" w:rsidRPr="00AE7688">
        <w:rPr>
          <w:sz w:val="24"/>
          <w:szCs w:val="24"/>
        </w:rPr>
        <w:t xml:space="preserve"> Wydaje się celowym stworzenie mechanizmów,</w:t>
      </w:r>
      <w:r w:rsidR="004A77FC" w:rsidRPr="00AE7688">
        <w:rPr>
          <w:sz w:val="24"/>
          <w:szCs w:val="24"/>
        </w:rPr>
        <w:t xml:space="preserve"> które</w:t>
      </w:r>
      <w:r w:rsidR="006661AC" w:rsidRPr="00AE7688">
        <w:rPr>
          <w:sz w:val="24"/>
          <w:szCs w:val="24"/>
        </w:rPr>
        <w:t xml:space="preserve"> </w:t>
      </w:r>
      <w:r w:rsidR="004A77FC" w:rsidRPr="00AE7688">
        <w:rPr>
          <w:sz w:val="24"/>
          <w:szCs w:val="24"/>
        </w:rPr>
        <w:t>skłaniałyby samorządy lokalne  do angażo</w:t>
      </w:r>
      <w:r w:rsidR="005857B5" w:rsidRPr="00AE7688">
        <w:rPr>
          <w:sz w:val="24"/>
          <w:szCs w:val="24"/>
        </w:rPr>
        <w:t xml:space="preserve">wania  </w:t>
      </w:r>
      <w:r w:rsidR="006661AC" w:rsidRPr="00AE7688">
        <w:rPr>
          <w:sz w:val="24"/>
          <w:szCs w:val="24"/>
        </w:rPr>
        <w:t xml:space="preserve"> większy</w:t>
      </w:r>
      <w:r w:rsidR="008B55BD" w:rsidRPr="00AE7688">
        <w:rPr>
          <w:sz w:val="24"/>
          <w:szCs w:val="24"/>
        </w:rPr>
        <w:t xml:space="preserve">ch niż dotychczas </w:t>
      </w:r>
      <w:r w:rsidR="006661AC" w:rsidRPr="00AE7688">
        <w:rPr>
          <w:sz w:val="24"/>
          <w:szCs w:val="24"/>
        </w:rPr>
        <w:t xml:space="preserve"> środków własnych.</w:t>
      </w:r>
      <w:r w:rsidR="002B6A92" w:rsidRPr="00AE7688">
        <w:rPr>
          <w:sz w:val="24"/>
          <w:szCs w:val="24"/>
        </w:rPr>
        <w:t xml:space="preserve"> </w:t>
      </w:r>
    </w:p>
    <w:p w:rsidR="002110A0" w:rsidRPr="00AE7688" w:rsidRDefault="006B3092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  </w:t>
      </w:r>
      <w:r w:rsidR="002A56F6" w:rsidRPr="00AE7688">
        <w:rPr>
          <w:sz w:val="24"/>
          <w:szCs w:val="24"/>
        </w:rPr>
        <w:t xml:space="preserve"> </w:t>
      </w:r>
      <w:r w:rsidR="0076529D" w:rsidRPr="00AE7688">
        <w:rPr>
          <w:sz w:val="24"/>
          <w:szCs w:val="24"/>
        </w:rPr>
        <w:t>Jednym z licznych p</w:t>
      </w:r>
      <w:r w:rsidR="002A56F6" w:rsidRPr="00AE7688">
        <w:rPr>
          <w:sz w:val="24"/>
          <w:szCs w:val="24"/>
        </w:rPr>
        <w:t>rzykład</w:t>
      </w:r>
      <w:r w:rsidR="0076529D" w:rsidRPr="00AE7688">
        <w:rPr>
          <w:sz w:val="24"/>
          <w:szCs w:val="24"/>
        </w:rPr>
        <w:t xml:space="preserve">ów </w:t>
      </w:r>
      <w:r w:rsidR="002A56F6" w:rsidRPr="00AE7688">
        <w:rPr>
          <w:sz w:val="24"/>
          <w:szCs w:val="24"/>
        </w:rPr>
        <w:t xml:space="preserve"> niechęci</w:t>
      </w:r>
      <w:r w:rsidR="008B55BD" w:rsidRPr="00AE7688">
        <w:rPr>
          <w:sz w:val="24"/>
          <w:szCs w:val="24"/>
        </w:rPr>
        <w:t xml:space="preserve"> do</w:t>
      </w:r>
      <w:r w:rsidR="002A56F6" w:rsidRPr="00AE7688">
        <w:rPr>
          <w:sz w:val="24"/>
          <w:szCs w:val="24"/>
        </w:rPr>
        <w:t xml:space="preserve"> angażowania się samorządów lokalnych we wspieranie</w:t>
      </w:r>
      <w:r w:rsidR="0076529D" w:rsidRPr="00AE7688">
        <w:rPr>
          <w:sz w:val="24"/>
          <w:szCs w:val="24"/>
        </w:rPr>
        <w:t xml:space="preserve"> osób niepełnosprawnych może być to, ż</w:t>
      </w:r>
      <w:r w:rsidR="00C640F3" w:rsidRPr="00AE7688">
        <w:rPr>
          <w:sz w:val="24"/>
          <w:szCs w:val="24"/>
        </w:rPr>
        <w:t>e z</w:t>
      </w:r>
      <w:r w:rsidR="0076529D" w:rsidRPr="00AE7688">
        <w:rPr>
          <w:sz w:val="24"/>
          <w:szCs w:val="24"/>
        </w:rPr>
        <w:t xml:space="preserve"> reguły odmownie załatwiają one wnioski  o zwolnienie, a nawet o częściowe obniżenie wysokości opłat jakie z tytułu dzierżawy wieczystej nieruchomości zobowiązane są  świadczyć zakłady zatrudniające osoby</w:t>
      </w:r>
      <w:r w:rsidR="00620D45" w:rsidRPr="00AE7688">
        <w:rPr>
          <w:sz w:val="24"/>
          <w:szCs w:val="24"/>
        </w:rPr>
        <w:t xml:space="preserve"> niepełnosprawne</w:t>
      </w:r>
      <w:r w:rsidR="00C640F3" w:rsidRPr="00AE7688">
        <w:rPr>
          <w:sz w:val="24"/>
          <w:szCs w:val="24"/>
        </w:rPr>
        <w:t xml:space="preserve">. Na zrozumienie nie mogą liczyć </w:t>
      </w:r>
      <w:r w:rsidRPr="00AE7688">
        <w:rPr>
          <w:sz w:val="24"/>
          <w:szCs w:val="24"/>
        </w:rPr>
        <w:t>nawet te</w:t>
      </w:r>
      <w:r w:rsidR="00620D45" w:rsidRPr="00AE7688">
        <w:rPr>
          <w:sz w:val="24"/>
          <w:szCs w:val="24"/>
        </w:rPr>
        <w:t xml:space="preserve"> </w:t>
      </w:r>
      <w:r w:rsidR="00C640F3" w:rsidRPr="00AE7688">
        <w:rPr>
          <w:sz w:val="24"/>
          <w:szCs w:val="24"/>
        </w:rPr>
        <w:t>firmy</w:t>
      </w:r>
      <w:r w:rsidR="00620D45" w:rsidRPr="00AE7688">
        <w:rPr>
          <w:sz w:val="24"/>
          <w:szCs w:val="24"/>
        </w:rPr>
        <w:t>, w których pracuje znacząca liczba osób ze szczególnymi schorzeniami</w:t>
      </w:r>
      <w:r w:rsidRPr="00AE7688">
        <w:rPr>
          <w:sz w:val="24"/>
          <w:szCs w:val="24"/>
        </w:rPr>
        <w:t>.</w:t>
      </w:r>
      <w:r w:rsidR="00FC0A26" w:rsidRPr="00AE7688">
        <w:rPr>
          <w:sz w:val="24"/>
          <w:szCs w:val="24"/>
        </w:rPr>
        <w:t xml:space="preserve"> </w:t>
      </w:r>
      <w:r w:rsidRPr="00AE7688">
        <w:rPr>
          <w:sz w:val="24"/>
          <w:szCs w:val="24"/>
        </w:rPr>
        <w:t>Musi to niepokoić, ponieważ f</w:t>
      </w:r>
      <w:r w:rsidR="00FC0A26" w:rsidRPr="00AE7688">
        <w:rPr>
          <w:sz w:val="24"/>
          <w:szCs w:val="24"/>
        </w:rPr>
        <w:t>unkcjonowanie tych firm jest szczególnie ważne z punktu widzenia  polityki społecznej państwa. Niestety ich szanse przetrwania w obecnej sytuacji są małe.</w:t>
      </w:r>
      <w:r w:rsidRPr="00AE7688">
        <w:rPr>
          <w:sz w:val="24"/>
          <w:szCs w:val="24"/>
        </w:rPr>
        <w:t xml:space="preserve"> Muszą one liczyć </w:t>
      </w:r>
      <w:r w:rsidR="00FC0A26" w:rsidRPr="00AE7688">
        <w:rPr>
          <w:sz w:val="24"/>
          <w:szCs w:val="24"/>
        </w:rPr>
        <w:t xml:space="preserve"> </w:t>
      </w:r>
      <w:r w:rsidRPr="00AE7688">
        <w:rPr>
          <w:sz w:val="24"/>
          <w:szCs w:val="24"/>
        </w:rPr>
        <w:t xml:space="preserve">na pomoc ze strony państwa, ale nieocenione znaczenie ma dla   pomoc i życzliwość ich najbliższego otoczenia, </w:t>
      </w:r>
      <w:r w:rsidR="00944797">
        <w:rPr>
          <w:sz w:val="24"/>
          <w:szCs w:val="24"/>
        </w:rPr>
        <w:t>a</w:t>
      </w:r>
      <w:r w:rsidRPr="00AE7688">
        <w:rPr>
          <w:sz w:val="24"/>
          <w:szCs w:val="24"/>
        </w:rPr>
        <w:t xml:space="preserve"> tego bardzo często brakuje. Dość</w:t>
      </w:r>
      <w:r w:rsidR="00FC0A26" w:rsidRPr="00AE7688">
        <w:rPr>
          <w:sz w:val="24"/>
          <w:szCs w:val="24"/>
        </w:rPr>
        <w:t xml:space="preserve"> przypomnieć, że</w:t>
      </w:r>
      <w:r w:rsidRPr="00AE7688">
        <w:rPr>
          <w:sz w:val="24"/>
          <w:szCs w:val="24"/>
        </w:rPr>
        <w:t xml:space="preserve"> jeszcze</w:t>
      </w:r>
      <w:r w:rsidR="00FC0A26" w:rsidRPr="00AE7688">
        <w:rPr>
          <w:sz w:val="24"/>
          <w:szCs w:val="24"/>
        </w:rPr>
        <w:t xml:space="preserve"> 15 lat temu</w:t>
      </w:r>
      <w:r w:rsidR="00C33B06" w:rsidRPr="00AE7688">
        <w:rPr>
          <w:sz w:val="24"/>
          <w:szCs w:val="24"/>
        </w:rPr>
        <w:t xml:space="preserve"> </w:t>
      </w:r>
      <w:r w:rsidR="00FC0A26" w:rsidRPr="00AE7688">
        <w:rPr>
          <w:sz w:val="24"/>
          <w:szCs w:val="24"/>
        </w:rPr>
        <w:t xml:space="preserve"> w Warszawie było 6 spółdzielni  niewidomych</w:t>
      </w:r>
      <w:r w:rsidR="00BB5BCF" w:rsidRPr="00AE7688">
        <w:rPr>
          <w:sz w:val="24"/>
          <w:szCs w:val="24"/>
        </w:rPr>
        <w:t>.</w:t>
      </w:r>
      <w:r w:rsidR="00FC0A26" w:rsidRPr="00AE7688">
        <w:rPr>
          <w:sz w:val="24"/>
          <w:szCs w:val="24"/>
        </w:rPr>
        <w:t xml:space="preserve"> </w:t>
      </w:r>
      <w:r w:rsidR="00BB5BCF" w:rsidRPr="00AE7688">
        <w:rPr>
          <w:sz w:val="24"/>
          <w:szCs w:val="24"/>
        </w:rPr>
        <w:t>O</w:t>
      </w:r>
      <w:r w:rsidR="00FC0A26" w:rsidRPr="00AE7688">
        <w:rPr>
          <w:sz w:val="24"/>
          <w:szCs w:val="24"/>
        </w:rPr>
        <w:t xml:space="preserve">becnie w dwumilionowej aglomeracji jest tylko jedna. Jedną </w:t>
      </w:r>
      <w:r w:rsidR="00CC4457" w:rsidRPr="00AE7688">
        <w:rPr>
          <w:sz w:val="24"/>
          <w:szCs w:val="24"/>
        </w:rPr>
        <w:t>z przyczyn upadku tych spółdzielń była wysokość opłat jakie z tytułu dzierżawy wieczystej zmuszone były one ponosić.</w:t>
      </w:r>
      <w:r w:rsidR="00BB5BCF" w:rsidRPr="00AE7688">
        <w:rPr>
          <w:sz w:val="24"/>
          <w:szCs w:val="24"/>
        </w:rPr>
        <w:t xml:space="preserve"> Samorząd Warszawy nie wykazał się spolegliwością i nie wyraził </w:t>
      </w:r>
      <w:r w:rsidR="002110A0" w:rsidRPr="00AE7688">
        <w:rPr>
          <w:sz w:val="24"/>
          <w:szCs w:val="24"/>
        </w:rPr>
        <w:t xml:space="preserve">– pomimo wielokrotnych próśb  - </w:t>
      </w:r>
      <w:r w:rsidR="00BB5BCF" w:rsidRPr="00AE7688">
        <w:rPr>
          <w:sz w:val="24"/>
          <w:szCs w:val="24"/>
        </w:rPr>
        <w:t>zgody na udzielenie tym spółdzielniom  pomocy w formie zwolnienia z wnoszenia tych opłat</w:t>
      </w:r>
      <w:r w:rsidR="002110A0" w:rsidRPr="00AE7688">
        <w:rPr>
          <w:sz w:val="24"/>
          <w:szCs w:val="24"/>
        </w:rPr>
        <w:t xml:space="preserve">. Było to istotnym powodem ich likwidacji. </w:t>
      </w:r>
      <w:r w:rsidR="00BB5BCF" w:rsidRPr="00AE7688">
        <w:rPr>
          <w:sz w:val="24"/>
          <w:szCs w:val="24"/>
        </w:rPr>
        <w:t xml:space="preserve">  </w:t>
      </w:r>
      <w:r w:rsidR="00CC4457" w:rsidRPr="00AE7688">
        <w:rPr>
          <w:sz w:val="24"/>
          <w:szCs w:val="24"/>
        </w:rPr>
        <w:t xml:space="preserve"> Warto zwrócić uwagę na to, że jakaś część pracowników zlikwidowanych spółdzielń stała się klientami pomocy społecznej. </w:t>
      </w:r>
    </w:p>
    <w:p w:rsidR="00AF48A7" w:rsidRPr="00AE7688" w:rsidRDefault="00CC4457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 xml:space="preserve"> </w:t>
      </w:r>
      <w:r w:rsidR="00FC0A26" w:rsidRPr="00AE7688">
        <w:rPr>
          <w:sz w:val="24"/>
          <w:szCs w:val="24"/>
        </w:rPr>
        <w:t xml:space="preserve"> </w:t>
      </w:r>
      <w:r w:rsidR="00620D45" w:rsidRPr="00AE7688">
        <w:rPr>
          <w:sz w:val="24"/>
          <w:szCs w:val="24"/>
        </w:rPr>
        <w:t xml:space="preserve"> Jest</w:t>
      </w:r>
      <w:r w:rsidR="00C640F3" w:rsidRPr="00AE7688">
        <w:rPr>
          <w:sz w:val="24"/>
          <w:szCs w:val="24"/>
        </w:rPr>
        <w:t xml:space="preserve"> to</w:t>
      </w:r>
      <w:r w:rsidR="00620D45" w:rsidRPr="00AE7688">
        <w:rPr>
          <w:sz w:val="24"/>
          <w:szCs w:val="24"/>
        </w:rPr>
        <w:t xml:space="preserve"> poważny problem, ponieważ </w:t>
      </w:r>
      <w:r w:rsidR="00DD1622" w:rsidRPr="00AE7688">
        <w:rPr>
          <w:sz w:val="24"/>
          <w:szCs w:val="24"/>
        </w:rPr>
        <w:t xml:space="preserve"> </w:t>
      </w:r>
      <w:r w:rsidR="00E02E03" w:rsidRPr="00AE7688">
        <w:rPr>
          <w:sz w:val="24"/>
          <w:szCs w:val="24"/>
        </w:rPr>
        <w:t>w</w:t>
      </w:r>
      <w:r w:rsidR="00DD1622" w:rsidRPr="00AE7688">
        <w:rPr>
          <w:sz w:val="24"/>
          <w:szCs w:val="24"/>
        </w:rPr>
        <w:t xml:space="preserve">iększość </w:t>
      </w:r>
      <w:r w:rsidR="00E02E03" w:rsidRPr="00AE7688">
        <w:rPr>
          <w:sz w:val="24"/>
          <w:szCs w:val="24"/>
        </w:rPr>
        <w:t>firm</w:t>
      </w:r>
      <w:r w:rsidR="00620D45" w:rsidRPr="00AE7688">
        <w:rPr>
          <w:sz w:val="24"/>
          <w:szCs w:val="24"/>
        </w:rPr>
        <w:t>,</w:t>
      </w:r>
      <w:r w:rsidR="00E02E03" w:rsidRPr="00AE7688">
        <w:rPr>
          <w:sz w:val="24"/>
          <w:szCs w:val="24"/>
        </w:rPr>
        <w:t xml:space="preserve"> </w:t>
      </w:r>
      <w:r w:rsidR="00DD1622" w:rsidRPr="00AE7688">
        <w:rPr>
          <w:sz w:val="24"/>
          <w:szCs w:val="24"/>
        </w:rPr>
        <w:t xml:space="preserve">w których mamy </w:t>
      </w:r>
      <w:r w:rsidR="00822EE8" w:rsidRPr="00AE7688">
        <w:rPr>
          <w:sz w:val="24"/>
          <w:szCs w:val="24"/>
        </w:rPr>
        <w:t>do czynienia z koncentracją</w:t>
      </w:r>
      <w:r w:rsidR="00C640F3" w:rsidRPr="00AE7688">
        <w:rPr>
          <w:sz w:val="24"/>
          <w:szCs w:val="24"/>
        </w:rPr>
        <w:t xml:space="preserve"> </w:t>
      </w:r>
      <w:r w:rsidR="00FC0A26" w:rsidRPr="00AE7688">
        <w:rPr>
          <w:sz w:val="24"/>
          <w:szCs w:val="24"/>
        </w:rPr>
        <w:t>zatrudnienia</w:t>
      </w:r>
      <w:r w:rsidR="00822EE8" w:rsidRPr="00AE7688">
        <w:rPr>
          <w:sz w:val="24"/>
          <w:szCs w:val="24"/>
        </w:rPr>
        <w:t xml:space="preserve"> osób ze szczególnymi schorzeniami</w:t>
      </w:r>
      <w:r w:rsidRPr="00AE7688">
        <w:rPr>
          <w:sz w:val="24"/>
          <w:szCs w:val="24"/>
        </w:rPr>
        <w:t xml:space="preserve"> (a więc nie tylko tych z </w:t>
      </w:r>
      <w:r w:rsidRPr="00AE7688">
        <w:rPr>
          <w:sz w:val="24"/>
          <w:szCs w:val="24"/>
        </w:rPr>
        <w:lastRenderedPageBreak/>
        <w:t>dysfunkcjami narządu wzroku)</w:t>
      </w:r>
      <w:r w:rsidR="00822EE8" w:rsidRPr="00AE7688">
        <w:rPr>
          <w:sz w:val="24"/>
          <w:szCs w:val="24"/>
        </w:rPr>
        <w:t xml:space="preserve"> zlokalizowana jest w dużych miastach, gdzie opłaty  są najwyższe.</w:t>
      </w:r>
      <w:r w:rsidR="00E02E03" w:rsidRPr="00AE7688">
        <w:rPr>
          <w:sz w:val="24"/>
          <w:szCs w:val="24"/>
        </w:rPr>
        <w:t xml:space="preserve"> Stanowią one znaczącą pozycję</w:t>
      </w:r>
      <w:r w:rsidR="002110A0" w:rsidRPr="00AE7688">
        <w:rPr>
          <w:sz w:val="24"/>
          <w:szCs w:val="24"/>
        </w:rPr>
        <w:t xml:space="preserve"> </w:t>
      </w:r>
      <w:r w:rsidR="00E02E03" w:rsidRPr="00AE7688">
        <w:rPr>
          <w:sz w:val="24"/>
          <w:szCs w:val="24"/>
        </w:rPr>
        <w:t xml:space="preserve"> w kosztach tych firm</w:t>
      </w:r>
      <w:r w:rsidR="002110A0" w:rsidRPr="00AE7688">
        <w:rPr>
          <w:sz w:val="24"/>
          <w:szCs w:val="24"/>
        </w:rPr>
        <w:t xml:space="preserve">  </w:t>
      </w:r>
      <w:r w:rsidR="00E02E03" w:rsidRPr="00AE7688">
        <w:rPr>
          <w:sz w:val="24"/>
          <w:szCs w:val="24"/>
        </w:rPr>
        <w:t>, nie ma</w:t>
      </w:r>
      <w:r w:rsidR="00C640F3" w:rsidRPr="00AE7688">
        <w:rPr>
          <w:sz w:val="24"/>
          <w:szCs w:val="24"/>
        </w:rPr>
        <w:t xml:space="preserve"> więc</w:t>
      </w:r>
      <w:r w:rsidR="00E02E03" w:rsidRPr="00AE7688">
        <w:rPr>
          <w:sz w:val="24"/>
          <w:szCs w:val="24"/>
        </w:rPr>
        <w:t xml:space="preserve"> nic dziwnego w tym, że starają się one o zwolnienie, bądź  chociaż o obniżenie</w:t>
      </w:r>
      <w:r w:rsidR="00C640F3" w:rsidRPr="00AE7688">
        <w:rPr>
          <w:sz w:val="24"/>
          <w:szCs w:val="24"/>
        </w:rPr>
        <w:t xml:space="preserve"> ich</w:t>
      </w:r>
      <w:r w:rsidR="00E02E03" w:rsidRPr="00AE7688">
        <w:rPr>
          <w:sz w:val="24"/>
          <w:szCs w:val="24"/>
        </w:rPr>
        <w:t xml:space="preserve"> wysokości </w:t>
      </w:r>
      <w:r w:rsidR="00822EE8" w:rsidRPr="00AE7688">
        <w:rPr>
          <w:sz w:val="24"/>
          <w:szCs w:val="24"/>
        </w:rPr>
        <w:t xml:space="preserve"> Tymczasem samorządy tych miast wyjątkowo rzadko reagują</w:t>
      </w:r>
      <w:r w:rsidR="00CF5923" w:rsidRPr="00AE7688">
        <w:rPr>
          <w:sz w:val="24"/>
          <w:szCs w:val="24"/>
        </w:rPr>
        <w:t xml:space="preserve"> pozytywnie</w:t>
      </w:r>
      <w:r w:rsidR="00822EE8" w:rsidRPr="00AE7688">
        <w:rPr>
          <w:sz w:val="24"/>
          <w:szCs w:val="24"/>
        </w:rPr>
        <w:t xml:space="preserve"> na</w:t>
      </w:r>
      <w:r w:rsidR="00AD60D5" w:rsidRPr="00AE7688">
        <w:rPr>
          <w:sz w:val="24"/>
          <w:szCs w:val="24"/>
        </w:rPr>
        <w:t xml:space="preserve"> te</w:t>
      </w:r>
      <w:r w:rsidR="00822EE8" w:rsidRPr="00AE7688">
        <w:rPr>
          <w:sz w:val="24"/>
          <w:szCs w:val="24"/>
        </w:rPr>
        <w:t xml:space="preserve"> prośby</w:t>
      </w:r>
      <w:r w:rsidR="00AD60D5" w:rsidRPr="00AE7688">
        <w:rPr>
          <w:sz w:val="24"/>
          <w:szCs w:val="24"/>
        </w:rPr>
        <w:t>.</w:t>
      </w:r>
      <w:r w:rsidR="00822EE8" w:rsidRPr="00AE7688">
        <w:rPr>
          <w:sz w:val="24"/>
          <w:szCs w:val="24"/>
        </w:rPr>
        <w:t xml:space="preserve">  Wydaje się to dziwne zwłaszcza, że ustawa o gospodarowaniu nieruchomościami daje samorządom prawo do</w:t>
      </w:r>
      <w:r w:rsidR="00CF5923" w:rsidRPr="00AE7688">
        <w:rPr>
          <w:sz w:val="24"/>
          <w:szCs w:val="24"/>
        </w:rPr>
        <w:t xml:space="preserve"> uwzględnienia takich wniosków</w:t>
      </w:r>
      <w:r w:rsidR="00822EE8" w:rsidRPr="00AE7688">
        <w:rPr>
          <w:sz w:val="24"/>
          <w:szCs w:val="24"/>
        </w:rPr>
        <w:t>.</w:t>
      </w:r>
      <w:r w:rsidR="00C640F3" w:rsidRPr="00AE7688">
        <w:rPr>
          <w:sz w:val="24"/>
          <w:szCs w:val="24"/>
        </w:rPr>
        <w:t xml:space="preserve"> </w:t>
      </w:r>
      <w:r w:rsidR="00822EE8" w:rsidRPr="00AE7688">
        <w:rPr>
          <w:sz w:val="24"/>
          <w:szCs w:val="24"/>
        </w:rPr>
        <w:t xml:space="preserve"> Nie przekonujący jest argument, że nie mogą one sobie na to pozwolić, </w:t>
      </w:r>
      <w:r w:rsidR="001931CB" w:rsidRPr="00AE7688">
        <w:rPr>
          <w:sz w:val="24"/>
          <w:szCs w:val="24"/>
        </w:rPr>
        <w:t>obawiając się o nadmierne obniżenie</w:t>
      </w:r>
      <w:r w:rsidR="00AD60D5" w:rsidRPr="00AE7688">
        <w:rPr>
          <w:sz w:val="24"/>
          <w:szCs w:val="24"/>
        </w:rPr>
        <w:t xml:space="preserve"> przychodów</w:t>
      </w:r>
      <w:r w:rsidR="001931CB" w:rsidRPr="00AE7688">
        <w:rPr>
          <w:sz w:val="24"/>
          <w:szCs w:val="24"/>
        </w:rPr>
        <w:t xml:space="preserve"> swoich budżetów. Zakładów zatrudniających znaczną liczbę osób ze szczególnymi schorzeniami jest bardzo niewiele ( tych które specjalizują się w zatrudnianiu osób</w:t>
      </w:r>
      <w:r w:rsidR="00C33B06" w:rsidRPr="00AE7688">
        <w:rPr>
          <w:sz w:val="24"/>
          <w:szCs w:val="24"/>
        </w:rPr>
        <w:t xml:space="preserve">  </w:t>
      </w:r>
      <w:r w:rsidR="001931CB" w:rsidRPr="00AE7688">
        <w:rPr>
          <w:sz w:val="24"/>
          <w:szCs w:val="24"/>
        </w:rPr>
        <w:t xml:space="preserve"> z dysfunkcją narządu wzroku jest 15 + </w:t>
      </w:r>
      <w:r w:rsidR="00EC50F2" w:rsidRPr="00AE7688">
        <w:rPr>
          <w:sz w:val="24"/>
          <w:szCs w:val="24"/>
        </w:rPr>
        <w:t>jed</w:t>
      </w:r>
      <w:r w:rsidR="00CF5923" w:rsidRPr="00AE7688">
        <w:rPr>
          <w:sz w:val="24"/>
          <w:szCs w:val="24"/>
        </w:rPr>
        <w:t>en</w:t>
      </w:r>
      <w:r w:rsidR="001931CB" w:rsidRPr="00AE7688">
        <w:rPr>
          <w:sz w:val="24"/>
          <w:szCs w:val="24"/>
        </w:rPr>
        <w:t xml:space="preserve"> w upadłości, na dodatek </w:t>
      </w:r>
      <w:r w:rsidR="002110A0" w:rsidRPr="00AE7688">
        <w:rPr>
          <w:sz w:val="24"/>
          <w:szCs w:val="24"/>
        </w:rPr>
        <w:t>rozproszone</w:t>
      </w:r>
      <w:r w:rsidR="001931CB" w:rsidRPr="00AE7688">
        <w:rPr>
          <w:sz w:val="24"/>
          <w:szCs w:val="24"/>
        </w:rPr>
        <w:t xml:space="preserve"> są one w 15 miastach).</w:t>
      </w:r>
      <w:r w:rsidR="00AD60D5" w:rsidRPr="00AE7688">
        <w:rPr>
          <w:sz w:val="24"/>
          <w:szCs w:val="24"/>
        </w:rPr>
        <w:t xml:space="preserve"> </w:t>
      </w:r>
      <w:r w:rsidR="001931CB" w:rsidRPr="00AE7688">
        <w:rPr>
          <w:sz w:val="24"/>
          <w:szCs w:val="24"/>
        </w:rPr>
        <w:t xml:space="preserve"> Gdyby nawet wszystkie one wystąpiły </w:t>
      </w:r>
      <w:r w:rsidR="00AD60D5" w:rsidRPr="00AE7688">
        <w:rPr>
          <w:sz w:val="24"/>
          <w:szCs w:val="24"/>
        </w:rPr>
        <w:t>o</w:t>
      </w:r>
      <w:r w:rsidR="001931CB" w:rsidRPr="00AE7688">
        <w:rPr>
          <w:sz w:val="24"/>
          <w:szCs w:val="24"/>
        </w:rPr>
        <w:t xml:space="preserve"> zwolnieni</w:t>
      </w:r>
      <w:r w:rsidR="00AD60D5" w:rsidRPr="00AE7688">
        <w:rPr>
          <w:sz w:val="24"/>
          <w:szCs w:val="24"/>
        </w:rPr>
        <w:t>e</w:t>
      </w:r>
      <w:r w:rsidR="001931CB" w:rsidRPr="00AE7688">
        <w:rPr>
          <w:sz w:val="24"/>
          <w:szCs w:val="24"/>
        </w:rPr>
        <w:t xml:space="preserve"> z tej opłaty ubytek przychodów w poszczególnych samorządach byłby praktycznie ni</w:t>
      </w:r>
      <w:r w:rsidR="00EC50F2" w:rsidRPr="00AE7688">
        <w:rPr>
          <w:sz w:val="24"/>
          <w:szCs w:val="24"/>
        </w:rPr>
        <w:t>e</w:t>
      </w:r>
      <w:r w:rsidR="001931CB" w:rsidRPr="00AE7688">
        <w:rPr>
          <w:sz w:val="24"/>
          <w:szCs w:val="24"/>
        </w:rPr>
        <w:t>zauważalny</w:t>
      </w:r>
      <w:r w:rsidR="00EC50F2" w:rsidRPr="00AE7688">
        <w:rPr>
          <w:sz w:val="24"/>
          <w:szCs w:val="24"/>
        </w:rPr>
        <w:t>,</w:t>
      </w:r>
      <w:r w:rsidR="002110A0" w:rsidRPr="00AE7688">
        <w:rPr>
          <w:sz w:val="24"/>
          <w:szCs w:val="24"/>
        </w:rPr>
        <w:t xml:space="preserve">   </w:t>
      </w:r>
      <w:r w:rsidR="00EC50F2" w:rsidRPr="00AE7688">
        <w:rPr>
          <w:sz w:val="24"/>
          <w:szCs w:val="24"/>
        </w:rPr>
        <w:t>a pomoc dla zakładów byłaby znacząca.</w:t>
      </w:r>
    </w:p>
    <w:p w:rsidR="00F82ACA" w:rsidRDefault="00AD60D5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Panie Ministrze, trudno liczyć na to, że lokalne samorządy  zmienią</w:t>
      </w:r>
      <w:r w:rsidR="001E751C" w:rsidRPr="00AE7688">
        <w:rPr>
          <w:sz w:val="24"/>
          <w:szCs w:val="24"/>
        </w:rPr>
        <w:t xml:space="preserve"> - w krótkim okresie cz</w:t>
      </w:r>
      <w:r w:rsidR="00BB5BCF" w:rsidRPr="00AE7688">
        <w:rPr>
          <w:sz w:val="24"/>
          <w:szCs w:val="24"/>
        </w:rPr>
        <w:t>a</w:t>
      </w:r>
      <w:r w:rsidR="001E751C" w:rsidRPr="00AE7688">
        <w:rPr>
          <w:sz w:val="24"/>
          <w:szCs w:val="24"/>
        </w:rPr>
        <w:t>su -</w:t>
      </w:r>
      <w:r w:rsidRPr="00AE7688">
        <w:rPr>
          <w:sz w:val="24"/>
          <w:szCs w:val="24"/>
        </w:rPr>
        <w:t xml:space="preserve"> swoją politykę wobec osób niepełnosprawnych. Prędzej  </w:t>
      </w:r>
      <w:r w:rsidR="00AA5A67" w:rsidRPr="00AE7688">
        <w:rPr>
          <w:sz w:val="24"/>
          <w:szCs w:val="24"/>
        </w:rPr>
        <w:t>r</w:t>
      </w:r>
      <w:r w:rsidR="00EC50F2" w:rsidRPr="00AE7688">
        <w:rPr>
          <w:sz w:val="24"/>
          <w:szCs w:val="24"/>
        </w:rPr>
        <w:t xml:space="preserve">ozwiązanie tego problemu mogłaby </w:t>
      </w:r>
      <w:r w:rsidR="00AA5A67" w:rsidRPr="00AE7688">
        <w:rPr>
          <w:sz w:val="24"/>
          <w:szCs w:val="24"/>
        </w:rPr>
        <w:t>przyjść  wraz</w:t>
      </w:r>
      <w:r w:rsidR="002110A0" w:rsidRPr="00AE7688">
        <w:rPr>
          <w:sz w:val="24"/>
          <w:szCs w:val="24"/>
        </w:rPr>
        <w:t xml:space="preserve">    </w:t>
      </w:r>
      <w:r w:rsidR="00AA5A67" w:rsidRPr="00AE7688">
        <w:rPr>
          <w:sz w:val="24"/>
          <w:szCs w:val="24"/>
        </w:rPr>
        <w:t xml:space="preserve"> z </w:t>
      </w:r>
      <w:r w:rsidR="00EC50F2" w:rsidRPr="00AE7688">
        <w:rPr>
          <w:sz w:val="24"/>
          <w:szCs w:val="24"/>
        </w:rPr>
        <w:t xml:space="preserve"> </w:t>
      </w:r>
      <w:r w:rsidR="001E751C" w:rsidRPr="00AE7688">
        <w:rPr>
          <w:sz w:val="24"/>
          <w:szCs w:val="24"/>
        </w:rPr>
        <w:t xml:space="preserve">ewentualną </w:t>
      </w:r>
      <w:r w:rsidR="00EC50F2" w:rsidRPr="00AE7688">
        <w:rPr>
          <w:sz w:val="24"/>
          <w:szCs w:val="24"/>
        </w:rPr>
        <w:t>nowelizacj</w:t>
      </w:r>
      <w:r w:rsidR="00AA5A67" w:rsidRPr="00AE7688">
        <w:rPr>
          <w:sz w:val="24"/>
          <w:szCs w:val="24"/>
        </w:rPr>
        <w:t>ą</w:t>
      </w:r>
      <w:r w:rsidR="00EC50F2" w:rsidRPr="00AE7688">
        <w:rPr>
          <w:sz w:val="24"/>
          <w:szCs w:val="24"/>
        </w:rPr>
        <w:t xml:space="preserve"> ustawy O gospodarce nieruchomościami z</w:t>
      </w:r>
      <w:r w:rsidR="00C33B06" w:rsidRPr="00AE7688">
        <w:rPr>
          <w:sz w:val="24"/>
          <w:szCs w:val="24"/>
        </w:rPr>
        <w:t xml:space="preserve"> dnia</w:t>
      </w:r>
      <w:r w:rsidR="00530757" w:rsidRPr="00AE7688">
        <w:rPr>
          <w:sz w:val="24"/>
          <w:szCs w:val="24"/>
        </w:rPr>
        <w:t xml:space="preserve"> 21 sierpnia 1997 r. ( Dz. U. </w:t>
      </w:r>
      <w:r w:rsidR="002110A0" w:rsidRPr="00AE7688">
        <w:rPr>
          <w:sz w:val="24"/>
          <w:szCs w:val="24"/>
        </w:rPr>
        <w:t xml:space="preserve">  </w:t>
      </w:r>
      <w:r w:rsidR="00530757" w:rsidRPr="00AE7688">
        <w:rPr>
          <w:sz w:val="24"/>
          <w:szCs w:val="24"/>
        </w:rPr>
        <w:t>z 2000 r. nr 46 poz. 543</w:t>
      </w:r>
      <w:r w:rsidR="00C33B06" w:rsidRPr="00AE7688">
        <w:rPr>
          <w:sz w:val="24"/>
          <w:szCs w:val="24"/>
        </w:rPr>
        <w:t xml:space="preserve">   </w:t>
      </w:r>
      <w:r w:rsidR="00530757" w:rsidRPr="00AE7688">
        <w:rPr>
          <w:sz w:val="24"/>
          <w:szCs w:val="24"/>
        </w:rPr>
        <w:t xml:space="preserve"> z późniejszymi zmianami )</w:t>
      </w:r>
      <w:r w:rsidR="00AA5A67" w:rsidRPr="00AE7688">
        <w:rPr>
          <w:sz w:val="24"/>
          <w:szCs w:val="24"/>
        </w:rPr>
        <w:t xml:space="preserve">. </w:t>
      </w:r>
      <w:r w:rsidR="00C33B06" w:rsidRPr="00AE7688">
        <w:rPr>
          <w:sz w:val="24"/>
          <w:szCs w:val="24"/>
        </w:rPr>
        <w:t xml:space="preserve"> Nowelizacja ta mogłaby polegać na  wprowadzeniu zmian w art. 72 ust. 3.</w:t>
      </w:r>
      <w:r w:rsidR="0093787A" w:rsidRPr="00AE7688">
        <w:rPr>
          <w:sz w:val="24"/>
          <w:szCs w:val="24"/>
        </w:rPr>
        <w:t xml:space="preserve"> </w:t>
      </w:r>
      <w:r w:rsidR="00C33B06" w:rsidRPr="00AE7688">
        <w:rPr>
          <w:sz w:val="24"/>
          <w:szCs w:val="24"/>
        </w:rPr>
        <w:t>Dotychcz</w:t>
      </w:r>
      <w:r w:rsidR="0093787A" w:rsidRPr="00AE7688">
        <w:rPr>
          <w:sz w:val="24"/>
          <w:szCs w:val="24"/>
        </w:rPr>
        <w:t xml:space="preserve">as firmy, które prowadzą  działalność komercyjną i zatrudniają osoby niepełnosprawne zobowiązane są do wnoszenia rocznej opłaty z tytułu dzierżawy wieczystej użytkowanej nieruchomości </w:t>
      </w:r>
      <w:r w:rsidR="00C33B06" w:rsidRPr="00AE7688">
        <w:rPr>
          <w:sz w:val="24"/>
          <w:szCs w:val="24"/>
        </w:rPr>
        <w:t xml:space="preserve">  </w:t>
      </w:r>
      <w:r w:rsidR="0093787A" w:rsidRPr="00AE7688">
        <w:rPr>
          <w:sz w:val="24"/>
          <w:szCs w:val="24"/>
        </w:rPr>
        <w:t>w wysokości 3 %  ceny tej nieruchomości. Uważamy, że jest merytoryczne uzasadnieni</w:t>
      </w:r>
      <w:r w:rsidR="000D3888" w:rsidRPr="00AE7688">
        <w:rPr>
          <w:sz w:val="24"/>
          <w:szCs w:val="24"/>
        </w:rPr>
        <w:t>e do zmniejszenia tej opłaty do poziomu 1 % rocznie. Uzasadnieniem naszej propozycji jest to, że zakłady pracy chronionej ale także firmy funkcjonujące na otwartym rynku pracy o ile zatrudniają osoby ze szczególnymi schorzeniami ( niewidome, upośledzone i chore psychiczne oraz inne) świadczą na ich rzecz w sposób nieodpłatny różnorodne usługi o charakterze opiekuńczym, a także związane z dowozem ich do pracy i do domu oraz z</w:t>
      </w:r>
      <w:r w:rsidR="008A2052" w:rsidRPr="00AE7688">
        <w:rPr>
          <w:sz w:val="24"/>
          <w:szCs w:val="24"/>
        </w:rPr>
        <w:t>wiązane z udzielaniem im pomocy w rozwiązywaniu różnorodnych problemów życiowych. Znaczna część kosztów tej działa</w:t>
      </w:r>
      <w:r w:rsidR="00721C05" w:rsidRPr="00AE7688">
        <w:rPr>
          <w:sz w:val="24"/>
          <w:szCs w:val="24"/>
        </w:rPr>
        <w:t xml:space="preserve">lności </w:t>
      </w:r>
      <w:r w:rsidR="008A2052" w:rsidRPr="00AE7688">
        <w:rPr>
          <w:sz w:val="24"/>
          <w:szCs w:val="24"/>
        </w:rPr>
        <w:t xml:space="preserve">podwyższa koszty </w:t>
      </w:r>
      <w:r w:rsidR="00721C05" w:rsidRPr="00AE7688">
        <w:rPr>
          <w:sz w:val="24"/>
          <w:szCs w:val="24"/>
        </w:rPr>
        <w:t xml:space="preserve">funkcjonowania tych </w:t>
      </w:r>
      <w:r w:rsidR="008A2052" w:rsidRPr="00AE7688">
        <w:rPr>
          <w:sz w:val="24"/>
          <w:szCs w:val="24"/>
        </w:rPr>
        <w:t xml:space="preserve"> zakładów.</w:t>
      </w:r>
      <w:r w:rsidR="001E751C" w:rsidRPr="00AE7688">
        <w:rPr>
          <w:sz w:val="24"/>
          <w:szCs w:val="24"/>
        </w:rPr>
        <w:t xml:space="preserve"> </w:t>
      </w:r>
      <w:r w:rsidR="000030EC" w:rsidRPr="00AE7688">
        <w:rPr>
          <w:sz w:val="24"/>
          <w:szCs w:val="24"/>
        </w:rPr>
        <w:t xml:space="preserve">W celu ograniczenia kosztów jakie poniosłyby samorządy w przypadku przyjęcia naszej propozycji, to prawo do płacenia rocznej opłaty z tytułu dzierżawy wieczystej nieruchomości w wysokości 1 % jej ceny, mogłoby przysługiwać tylko tym firmom, w  których zatrudnienie osób z orzeczoną niepełnosprawnością </w:t>
      </w:r>
      <w:r w:rsidR="00FE328B" w:rsidRPr="00AE7688">
        <w:rPr>
          <w:sz w:val="24"/>
          <w:szCs w:val="24"/>
        </w:rPr>
        <w:t xml:space="preserve">stanowi nie </w:t>
      </w:r>
      <w:r w:rsidR="000030EC" w:rsidRPr="00AE7688">
        <w:rPr>
          <w:sz w:val="24"/>
          <w:szCs w:val="24"/>
        </w:rPr>
        <w:t xml:space="preserve"> mniej niż </w:t>
      </w:r>
      <w:r w:rsidR="00FE328B" w:rsidRPr="00AE7688">
        <w:rPr>
          <w:sz w:val="24"/>
          <w:szCs w:val="24"/>
        </w:rPr>
        <w:t>30 %</w:t>
      </w:r>
      <w:r w:rsidR="000030EC" w:rsidRPr="00AE7688">
        <w:rPr>
          <w:sz w:val="24"/>
          <w:szCs w:val="24"/>
        </w:rPr>
        <w:tab/>
      </w:r>
      <w:r w:rsidR="00FE328B" w:rsidRPr="00AE7688">
        <w:rPr>
          <w:sz w:val="24"/>
          <w:szCs w:val="24"/>
        </w:rPr>
        <w:t>ogółu ich zatrudnienia.</w:t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  <w:r w:rsidR="000030EC" w:rsidRPr="00AE7688">
        <w:rPr>
          <w:sz w:val="24"/>
          <w:szCs w:val="24"/>
        </w:rPr>
        <w:tab/>
      </w:r>
    </w:p>
    <w:p w:rsidR="00FA1866" w:rsidRPr="00AE7688" w:rsidRDefault="00FA1866" w:rsidP="002522A6">
      <w:pPr>
        <w:jc w:val="both"/>
        <w:rPr>
          <w:sz w:val="24"/>
          <w:szCs w:val="24"/>
        </w:rPr>
      </w:pPr>
      <w:r w:rsidRPr="00AE7688">
        <w:rPr>
          <w:sz w:val="24"/>
          <w:szCs w:val="24"/>
        </w:rPr>
        <w:t>Z wyrazami szacunku</w:t>
      </w:r>
    </w:p>
    <w:p w:rsidR="00590005" w:rsidRDefault="00F82ACA" w:rsidP="002522A6">
      <w:pPr>
        <w:jc w:val="both"/>
      </w:pPr>
      <w:r>
        <w:t>Zarząd OPZON</w:t>
      </w:r>
      <w:r w:rsidR="00F5039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3C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483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313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90005" w:rsidSect="0051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DE" w:rsidRDefault="00C37ADE" w:rsidP="00DD1622">
      <w:pPr>
        <w:spacing w:after="0" w:line="240" w:lineRule="auto"/>
      </w:pPr>
      <w:r>
        <w:separator/>
      </w:r>
    </w:p>
  </w:endnote>
  <w:endnote w:type="continuationSeparator" w:id="0">
    <w:p w:rsidR="00C37ADE" w:rsidRDefault="00C37ADE" w:rsidP="00DD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DE" w:rsidRDefault="00C37ADE" w:rsidP="00DD1622">
      <w:pPr>
        <w:spacing w:after="0" w:line="240" w:lineRule="auto"/>
      </w:pPr>
      <w:r>
        <w:separator/>
      </w:r>
    </w:p>
  </w:footnote>
  <w:footnote w:type="continuationSeparator" w:id="0">
    <w:p w:rsidR="00C37ADE" w:rsidRDefault="00C37ADE" w:rsidP="00DD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4932"/>
    <w:multiLevelType w:val="hybridMultilevel"/>
    <w:tmpl w:val="EC88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2A0C"/>
    <w:multiLevelType w:val="hybridMultilevel"/>
    <w:tmpl w:val="50A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50A9"/>
    <w:multiLevelType w:val="hybridMultilevel"/>
    <w:tmpl w:val="533A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BA8"/>
    <w:rsid w:val="000030EC"/>
    <w:rsid w:val="0006081A"/>
    <w:rsid w:val="00095EED"/>
    <w:rsid w:val="000C676A"/>
    <w:rsid w:val="000D3888"/>
    <w:rsid w:val="00160A28"/>
    <w:rsid w:val="00171B41"/>
    <w:rsid w:val="001931CB"/>
    <w:rsid w:val="0019533E"/>
    <w:rsid w:val="00196D2A"/>
    <w:rsid w:val="001E751C"/>
    <w:rsid w:val="001F44EC"/>
    <w:rsid w:val="002110A0"/>
    <w:rsid w:val="002154FF"/>
    <w:rsid w:val="00221CFD"/>
    <w:rsid w:val="002522A6"/>
    <w:rsid w:val="00264229"/>
    <w:rsid w:val="002865EE"/>
    <w:rsid w:val="002A56F6"/>
    <w:rsid w:val="002B6A92"/>
    <w:rsid w:val="002D20D0"/>
    <w:rsid w:val="003555F7"/>
    <w:rsid w:val="003750C5"/>
    <w:rsid w:val="00384252"/>
    <w:rsid w:val="003A289E"/>
    <w:rsid w:val="00405595"/>
    <w:rsid w:val="0046089C"/>
    <w:rsid w:val="004751CC"/>
    <w:rsid w:val="004A77FC"/>
    <w:rsid w:val="004D2B6B"/>
    <w:rsid w:val="004D4A24"/>
    <w:rsid w:val="004D5602"/>
    <w:rsid w:val="004F391A"/>
    <w:rsid w:val="00503BD8"/>
    <w:rsid w:val="005149E2"/>
    <w:rsid w:val="00530757"/>
    <w:rsid w:val="005313F0"/>
    <w:rsid w:val="0057239C"/>
    <w:rsid w:val="0057241E"/>
    <w:rsid w:val="005857B5"/>
    <w:rsid w:val="00590005"/>
    <w:rsid w:val="005B4721"/>
    <w:rsid w:val="005D5EE9"/>
    <w:rsid w:val="005E72A7"/>
    <w:rsid w:val="00620D45"/>
    <w:rsid w:val="006320C0"/>
    <w:rsid w:val="00645C45"/>
    <w:rsid w:val="00653B6C"/>
    <w:rsid w:val="00663320"/>
    <w:rsid w:val="006661AC"/>
    <w:rsid w:val="00674946"/>
    <w:rsid w:val="006B3092"/>
    <w:rsid w:val="006C7779"/>
    <w:rsid w:val="00712CA3"/>
    <w:rsid w:val="00721C05"/>
    <w:rsid w:val="00726321"/>
    <w:rsid w:val="00741878"/>
    <w:rsid w:val="007468D2"/>
    <w:rsid w:val="007501F9"/>
    <w:rsid w:val="00754C8E"/>
    <w:rsid w:val="00764831"/>
    <w:rsid w:val="0076529D"/>
    <w:rsid w:val="00766498"/>
    <w:rsid w:val="007B7830"/>
    <w:rsid w:val="007D3DA8"/>
    <w:rsid w:val="007D54F7"/>
    <w:rsid w:val="007E5AB5"/>
    <w:rsid w:val="007E7E39"/>
    <w:rsid w:val="00822EE8"/>
    <w:rsid w:val="0082323C"/>
    <w:rsid w:val="00852A84"/>
    <w:rsid w:val="008A01F7"/>
    <w:rsid w:val="008A2052"/>
    <w:rsid w:val="008A3ECA"/>
    <w:rsid w:val="008A7BA8"/>
    <w:rsid w:val="008B55BD"/>
    <w:rsid w:val="008D6E65"/>
    <w:rsid w:val="00920FF8"/>
    <w:rsid w:val="0093787A"/>
    <w:rsid w:val="00944797"/>
    <w:rsid w:val="00986DB7"/>
    <w:rsid w:val="009E3147"/>
    <w:rsid w:val="00A1390B"/>
    <w:rsid w:val="00A56A68"/>
    <w:rsid w:val="00AA412F"/>
    <w:rsid w:val="00AA5A67"/>
    <w:rsid w:val="00AD60D5"/>
    <w:rsid w:val="00AE6165"/>
    <w:rsid w:val="00AE7688"/>
    <w:rsid w:val="00AF48A7"/>
    <w:rsid w:val="00AF4BE0"/>
    <w:rsid w:val="00B03C2E"/>
    <w:rsid w:val="00B77202"/>
    <w:rsid w:val="00BB5BCF"/>
    <w:rsid w:val="00C001F2"/>
    <w:rsid w:val="00C33B06"/>
    <w:rsid w:val="00C37ADE"/>
    <w:rsid w:val="00C640F3"/>
    <w:rsid w:val="00C743C6"/>
    <w:rsid w:val="00CC3136"/>
    <w:rsid w:val="00CC4457"/>
    <w:rsid w:val="00CD0A3D"/>
    <w:rsid w:val="00CE09D7"/>
    <w:rsid w:val="00CF5923"/>
    <w:rsid w:val="00D307AB"/>
    <w:rsid w:val="00D97B39"/>
    <w:rsid w:val="00DD1622"/>
    <w:rsid w:val="00E02E03"/>
    <w:rsid w:val="00E04D42"/>
    <w:rsid w:val="00E15C3E"/>
    <w:rsid w:val="00E16395"/>
    <w:rsid w:val="00E84C57"/>
    <w:rsid w:val="00EB2DC6"/>
    <w:rsid w:val="00EC2593"/>
    <w:rsid w:val="00EC50F2"/>
    <w:rsid w:val="00EF7143"/>
    <w:rsid w:val="00F06CBF"/>
    <w:rsid w:val="00F44857"/>
    <w:rsid w:val="00F46AAD"/>
    <w:rsid w:val="00F50392"/>
    <w:rsid w:val="00F82ACA"/>
    <w:rsid w:val="00FA1866"/>
    <w:rsid w:val="00FC0A26"/>
    <w:rsid w:val="00FE328B"/>
    <w:rsid w:val="00FE654C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5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6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6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6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1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1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3142</Words>
  <Characters>18854</Characters>
  <Application>Microsoft Office Word</Application>
  <DocSecurity>4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Spółdzielnia Nowa Praca Niewidomych - Cepelia</Company>
  <LinksUpToDate>false</LinksUpToDate>
  <CharactersWithSpaces>21953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Leszczyński</dc:creator>
  <cp:lastModifiedBy>Magdalena Wągrowska</cp:lastModifiedBy>
  <cp:revision>2</cp:revision>
  <dcterms:created xsi:type="dcterms:W3CDTF">2020-10-19T07:59:00Z</dcterms:created>
  <dcterms:modified xsi:type="dcterms:W3CDTF">2020-10-19T07:59:00Z</dcterms:modified>
</cp:coreProperties>
</file>